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0F3" w:rsidRPr="006050F3" w:rsidRDefault="006050F3" w:rsidP="006050F3">
      <w:pPr>
        <w:shd w:val="clear" w:color="auto" w:fill="FFFFFF"/>
        <w:spacing w:after="150" w:line="240" w:lineRule="auto"/>
        <w:jc w:val="center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6050F3">
        <w:rPr>
          <w:rFonts w:ascii="Georgia" w:eastAsia="Times New Roman" w:hAnsi="Georgia" w:cs="Times New Roman"/>
          <w:b/>
          <w:bCs/>
          <w:color w:val="333333"/>
          <w:sz w:val="23"/>
          <w:szCs w:val="23"/>
          <w:u w:val="single"/>
          <w:lang w:eastAsia="ru-RU"/>
        </w:rPr>
        <w:t>Освоение Программы не сопровождается проведением промежуточных аттестаций и итоговой аттестации воспитанников. </w:t>
      </w:r>
    </w:p>
    <w:p w:rsidR="006050F3" w:rsidRPr="006050F3" w:rsidRDefault="006050F3" w:rsidP="006050F3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050F3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ПРИКАЗ от 17 октября 2013 г. N 1155 ОБ УТВЕРЖДЕНИИ ФЕДЕРАЛЬНОГО ГОСУДАРСТВЕННОГО ОБРАЗОВАТЕЛЬНОГО СТАНДАРТА ДОШКОЛЬНОГО ОБРАЗОВАНИЯ</w:t>
      </w:r>
    </w:p>
    <w:p w:rsidR="006050F3" w:rsidRPr="006050F3" w:rsidRDefault="006050F3" w:rsidP="006050F3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050F3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ФЕДЕРАЛЬНЫЙ ГОСУДАРСТВЕННЫЙ ОБРАЗОВАТЕЛЬНЫЙ СТАНДАРТ</w:t>
      </w:r>
    </w:p>
    <w:p w:rsidR="006050F3" w:rsidRPr="006050F3" w:rsidRDefault="006050F3" w:rsidP="006050F3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6050F3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ДОШКОЛЬНОГО ОБРАЗОВАНИЯ</w:t>
      </w:r>
    </w:p>
    <w:p w:rsidR="006050F3" w:rsidRDefault="006050F3" w:rsidP="006050F3">
      <w:pPr>
        <w:shd w:val="clear" w:color="auto" w:fill="FFFFFF"/>
        <w:spacing w:after="150" w:line="240" w:lineRule="auto"/>
        <w:jc w:val="center"/>
        <w:rPr>
          <w:rFonts w:ascii="Georgia" w:eastAsia="Times New Roman" w:hAnsi="Georgia" w:cs="Times New Roman"/>
          <w:b/>
          <w:bCs/>
          <w:color w:val="333333"/>
          <w:sz w:val="23"/>
          <w:szCs w:val="23"/>
          <w:lang w:eastAsia="ru-RU"/>
        </w:rPr>
      </w:pPr>
    </w:p>
    <w:p w:rsidR="006050F3" w:rsidRDefault="006050F3" w:rsidP="006050F3">
      <w:pPr>
        <w:shd w:val="clear" w:color="auto" w:fill="FFFFFF"/>
        <w:spacing w:after="150" w:line="240" w:lineRule="auto"/>
        <w:jc w:val="center"/>
        <w:rPr>
          <w:rFonts w:ascii="Georgia" w:eastAsia="Times New Roman" w:hAnsi="Georgia" w:cs="Times New Roman"/>
          <w:b/>
          <w:bCs/>
          <w:color w:val="333333"/>
          <w:sz w:val="23"/>
          <w:szCs w:val="23"/>
          <w:lang w:eastAsia="ru-RU"/>
        </w:rPr>
      </w:pPr>
    </w:p>
    <w:p w:rsidR="006050F3" w:rsidRPr="006050F3" w:rsidRDefault="006050F3" w:rsidP="006050F3">
      <w:pPr>
        <w:shd w:val="clear" w:color="auto" w:fill="FFFFFF"/>
        <w:spacing w:after="150" w:line="240" w:lineRule="auto"/>
        <w:jc w:val="center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bookmarkStart w:id="0" w:name="_GoBack"/>
      <w:bookmarkEnd w:id="0"/>
      <w:r w:rsidRPr="006050F3">
        <w:rPr>
          <w:rFonts w:ascii="Georgia" w:eastAsia="Times New Roman" w:hAnsi="Georgia" w:cs="Times New Roman"/>
          <w:b/>
          <w:bCs/>
          <w:color w:val="333333"/>
          <w:sz w:val="23"/>
          <w:szCs w:val="23"/>
          <w:lang w:eastAsia="ru-RU"/>
        </w:rPr>
        <w:t>IV. Требования к результатам освоения основной образовательной программы дошкольного образования</w:t>
      </w:r>
    </w:p>
    <w:p w:rsidR="006050F3" w:rsidRPr="006050F3" w:rsidRDefault="006050F3" w:rsidP="006050F3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6050F3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4.1. Требования Стандарта к результатам освоения Программы представлены в виде целевых ориентиров дошкольного образования, которые представляют собой социально-нормативные возрастные характеристики возможных достижений ребенка на этапе завершения уровня дошкольного образования. Специфика дошкольного детства (гибкость, пластичность развития ребенка, высокий разброс вариантов его развития, его непосредственность и непроизвольность), а также системные особенности дошкольного образования (необязательность уровня дошкольного образования в Российской Федерации, отсутствие возможности вменения ребенку какой-либо ответственности за результат)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ориентиров.</w:t>
      </w:r>
    </w:p>
    <w:p w:rsidR="006050F3" w:rsidRPr="006050F3" w:rsidRDefault="006050F3" w:rsidP="006050F3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6050F3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4.2. Целевые ориентиры дошкольного образования определяются независимо от форм реализации Программы, а также от ее характера, особенностей развития детей и Организации, реализующей Программу.</w:t>
      </w:r>
    </w:p>
    <w:p w:rsidR="006050F3" w:rsidRPr="006050F3" w:rsidRDefault="006050F3" w:rsidP="006050F3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6050F3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 xml:space="preserve">4.3. Целевые ориентиры не подлежат непосредственной оценке, в том числе в виде </w:t>
      </w:r>
      <w:proofErr w:type="gramStart"/>
      <w:r w:rsidRPr="006050F3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педагогической</w:t>
      </w:r>
      <w:proofErr w:type="gramEnd"/>
      <w:r w:rsidRPr="006050F3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 xml:space="preserve"> диагностики (мониторинга), и не являются основанием для их формального сравнения с реальными достижениями детей. Они не являются основой объективной оценки соответствия установленным требованиям образовательной деятельности и подготовки детей</w:t>
      </w:r>
      <w:r w:rsidRPr="006050F3">
        <w:rPr>
          <w:rFonts w:ascii="Georgia" w:eastAsia="Times New Roman" w:hAnsi="Georgia" w:cs="Times New Roman"/>
          <w:color w:val="333333"/>
          <w:sz w:val="17"/>
          <w:szCs w:val="17"/>
          <w:vertAlign w:val="superscript"/>
          <w:lang w:eastAsia="ru-RU"/>
        </w:rPr>
        <w:t>7</w:t>
      </w:r>
      <w:r w:rsidRPr="006050F3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. </w:t>
      </w:r>
      <w:r w:rsidRPr="006050F3">
        <w:rPr>
          <w:rFonts w:ascii="Georgia" w:eastAsia="Times New Roman" w:hAnsi="Georgia" w:cs="Times New Roman"/>
          <w:b/>
          <w:bCs/>
          <w:color w:val="333333"/>
          <w:sz w:val="23"/>
          <w:szCs w:val="23"/>
          <w:lang w:eastAsia="ru-RU"/>
        </w:rPr>
        <w:t>Освоение Программы не сопровождается проведением промежуточных аттестаций и итоговой аттестации воспитанников.</w:t>
      </w:r>
    </w:p>
    <w:p w:rsidR="006050F3" w:rsidRPr="006050F3" w:rsidRDefault="006050F3" w:rsidP="006050F3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6050F3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4.4. Настоящие требования являются ориентирами для:</w:t>
      </w:r>
    </w:p>
    <w:p w:rsidR="006050F3" w:rsidRPr="006050F3" w:rsidRDefault="006050F3" w:rsidP="006050F3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proofErr w:type="gramStart"/>
      <w:r w:rsidRPr="006050F3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а</w:t>
      </w:r>
      <w:proofErr w:type="gramEnd"/>
      <w:r w:rsidRPr="006050F3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) построения образовательной политики на соответствующих уровнях с учетом целей дошкольного образования, общих для всего образовательного пространства Российской Федерации;</w:t>
      </w:r>
    </w:p>
    <w:p w:rsidR="006050F3" w:rsidRPr="006050F3" w:rsidRDefault="006050F3" w:rsidP="006050F3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proofErr w:type="gramStart"/>
      <w:r w:rsidRPr="006050F3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б</w:t>
      </w:r>
      <w:proofErr w:type="gramEnd"/>
      <w:r w:rsidRPr="006050F3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) решения задач:</w:t>
      </w:r>
    </w:p>
    <w:p w:rsidR="006050F3" w:rsidRPr="006050F3" w:rsidRDefault="006050F3" w:rsidP="006050F3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proofErr w:type="gramStart"/>
      <w:r w:rsidRPr="006050F3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формирования</w:t>
      </w:r>
      <w:proofErr w:type="gramEnd"/>
      <w:r w:rsidRPr="006050F3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 xml:space="preserve"> Программы;</w:t>
      </w:r>
    </w:p>
    <w:p w:rsidR="006050F3" w:rsidRPr="006050F3" w:rsidRDefault="006050F3" w:rsidP="006050F3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proofErr w:type="gramStart"/>
      <w:r w:rsidRPr="006050F3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анализа</w:t>
      </w:r>
      <w:proofErr w:type="gramEnd"/>
      <w:r w:rsidRPr="006050F3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 xml:space="preserve"> профессиональной деятельности;</w:t>
      </w:r>
    </w:p>
    <w:p w:rsidR="006050F3" w:rsidRPr="006050F3" w:rsidRDefault="006050F3" w:rsidP="006050F3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proofErr w:type="gramStart"/>
      <w:r w:rsidRPr="006050F3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взаимодействия</w:t>
      </w:r>
      <w:proofErr w:type="gramEnd"/>
      <w:r w:rsidRPr="006050F3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 xml:space="preserve"> с семьями;</w:t>
      </w:r>
    </w:p>
    <w:p w:rsidR="006050F3" w:rsidRPr="006050F3" w:rsidRDefault="006050F3" w:rsidP="006050F3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proofErr w:type="gramStart"/>
      <w:r w:rsidRPr="006050F3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в</w:t>
      </w:r>
      <w:proofErr w:type="gramEnd"/>
      <w:r w:rsidRPr="006050F3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) изучения характеристик образования детей в возрасте от 2 месяцев до 8 лет;</w:t>
      </w:r>
    </w:p>
    <w:p w:rsidR="006050F3" w:rsidRPr="006050F3" w:rsidRDefault="006050F3" w:rsidP="006050F3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proofErr w:type="gramStart"/>
      <w:r w:rsidRPr="006050F3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г</w:t>
      </w:r>
      <w:proofErr w:type="gramEnd"/>
      <w:r w:rsidRPr="006050F3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) информирования родителей (законных представителей) и общественности относительно целей дошкольного образования, общих для всего образовательного пространства Российской Федерации.</w:t>
      </w:r>
    </w:p>
    <w:p w:rsidR="006050F3" w:rsidRPr="006050F3" w:rsidRDefault="006050F3" w:rsidP="006050F3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6050F3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4.5. Целевые ориентиры не могут служить непосредственным основанием при решении управленческих задач, включая:</w:t>
      </w:r>
    </w:p>
    <w:p w:rsidR="006050F3" w:rsidRPr="006050F3" w:rsidRDefault="006050F3" w:rsidP="006050F3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proofErr w:type="gramStart"/>
      <w:r w:rsidRPr="006050F3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lastRenderedPageBreak/>
        <w:t>аттестацию</w:t>
      </w:r>
      <w:proofErr w:type="gramEnd"/>
      <w:r w:rsidRPr="006050F3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 xml:space="preserve"> педагогических кадров;</w:t>
      </w:r>
    </w:p>
    <w:p w:rsidR="006050F3" w:rsidRPr="006050F3" w:rsidRDefault="006050F3" w:rsidP="006050F3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proofErr w:type="gramStart"/>
      <w:r w:rsidRPr="006050F3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оценку</w:t>
      </w:r>
      <w:proofErr w:type="gramEnd"/>
      <w:r w:rsidRPr="006050F3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 xml:space="preserve"> качества образования;</w:t>
      </w:r>
    </w:p>
    <w:p w:rsidR="006050F3" w:rsidRPr="006050F3" w:rsidRDefault="006050F3" w:rsidP="006050F3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proofErr w:type="gramStart"/>
      <w:r w:rsidRPr="006050F3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оценку</w:t>
      </w:r>
      <w:proofErr w:type="gramEnd"/>
      <w:r w:rsidRPr="006050F3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 xml:space="preserve"> как итогового, так и промежуточного уровня развития детей, в том числе в рамках мониторинга (в том числе в форме тестирования, с использованием методов, основанных на наблюдении, или иных методов измерения результативности детей);</w:t>
      </w:r>
    </w:p>
    <w:p w:rsidR="006050F3" w:rsidRPr="006050F3" w:rsidRDefault="006050F3" w:rsidP="006050F3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proofErr w:type="gramStart"/>
      <w:r w:rsidRPr="006050F3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оценку</w:t>
      </w:r>
      <w:proofErr w:type="gramEnd"/>
      <w:r w:rsidRPr="006050F3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 xml:space="preserve"> выполнения муниципального (государственного) задания посредством их включения в показатели качества выполнения задания;</w:t>
      </w:r>
    </w:p>
    <w:p w:rsidR="006050F3" w:rsidRPr="006050F3" w:rsidRDefault="006050F3" w:rsidP="006050F3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proofErr w:type="gramStart"/>
      <w:r w:rsidRPr="006050F3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распределение</w:t>
      </w:r>
      <w:proofErr w:type="gramEnd"/>
      <w:r w:rsidRPr="006050F3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 xml:space="preserve"> стимулирующего фонда оплаты труда работников Организации.</w:t>
      </w:r>
    </w:p>
    <w:p w:rsidR="006050F3" w:rsidRPr="006050F3" w:rsidRDefault="006050F3" w:rsidP="006050F3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6050F3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4.6. К целевым ориентирам дошкольного образования относятся следующие социально-нормативные возрастные характеристики возможных достижений ребенка:</w:t>
      </w:r>
    </w:p>
    <w:p w:rsidR="006050F3" w:rsidRPr="006050F3" w:rsidRDefault="006050F3" w:rsidP="006050F3">
      <w:pPr>
        <w:shd w:val="clear" w:color="auto" w:fill="FFFFFF"/>
        <w:spacing w:after="150" w:line="240" w:lineRule="auto"/>
        <w:jc w:val="center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6050F3">
        <w:rPr>
          <w:rFonts w:ascii="Georgia" w:eastAsia="Times New Roman" w:hAnsi="Georgia" w:cs="Times New Roman"/>
          <w:color w:val="333333"/>
          <w:sz w:val="23"/>
          <w:szCs w:val="23"/>
          <w:u w:val="single"/>
          <w:lang w:eastAsia="ru-RU"/>
        </w:rPr>
        <w:t>Целевые ориентиры образования в младенческом и раннем возрасте:</w:t>
      </w:r>
    </w:p>
    <w:p w:rsidR="006050F3" w:rsidRPr="006050F3" w:rsidRDefault="006050F3" w:rsidP="006050F3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6050F3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— 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</w:r>
    </w:p>
    <w:p w:rsidR="006050F3" w:rsidRPr="006050F3" w:rsidRDefault="006050F3" w:rsidP="006050F3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6050F3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— 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</w:t>
      </w:r>
    </w:p>
    <w:p w:rsidR="006050F3" w:rsidRPr="006050F3" w:rsidRDefault="006050F3" w:rsidP="006050F3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6050F3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— 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игрушек;</w:t>
      </w:r>
    </w:p>
    <w:p w:rsidR="006050F3" w:rsidRPr="006050F3" w:rsidRDefault="006050F3" w:rsidP="006050F3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6050F3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— стремится к общению со взрослыми и активно подражает им в движениях и действиях; появляются игры, в которых ребенок воспроизводит действия взрослого;</w:t>
      </w:r>
    </w:p>
    <w:p w:rsidR="006050F3" w:rsidRPr="006050F3" w:rsidRDefault="006050F3" w:rsidP="006050F3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6050F3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— проявляет интерес к сверстникам; наблюдает за их действиями и подражает им;</w:t>
      </w:r>
    </w:p>
    <w:p w:rsidR="006050F3" w:rsidRPr="006050F3" w:rsidRDefault="006050F3" w:rsidP="006050F3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6050F3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— проявляет интерес к стихам, песням и сказкам, рассматриванию картинки, стремится двигаться под музыку; эмоционально откликается на различные произведения культуры и искусства;</w:t>
      </w:r>
    </w:p>
    <w:p w:rsidR="006050F3" w:rsidRPr="006050F3" w:rsidRDefault="006050F3" w:rsidP="006050F3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6050F3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— у ребенка развита крупная моторика, он стремится осваивать различные виды движения (бег, лазанье, перешагивание и пр.).</w:t>
      </w:r>
    </w:p>
    <w:p w:rsidR="006050F3" w:rsidRPr="006050F3" w:rsidRDefault="006050F3" w:rsidP="006050F3">
      <w:pPr>
        <w:shd w:val="clear" w:color="auto" w:fill="FFFFFF"/>
        <w:spacing w:after="150" w:line="240" w:lineRule="auto"/>
        <w:jc w:val="center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6050F3">
        <w:rPr>
          <w:rFonts w:ascii="Georgia" w:eastAsia="Times New Roman" w:hAnsi="Georgia" w:cs="Times New Roman"/>
          <w:color w:val="333333"/>
          <w:sz w:val="23"/>
          <w:szCs w:val="23"/>
          <w:u w:val="single"/>
          <w:lang w:eastAsia="ru-RU"/>
        </w:rPr>
        <w:t>Целевые ориентиры на этапе завершения дошкольного образования:</w:t>
      </w:r>
    </w:p>
    <w:p w:rsidR="006050F3" w:rsidRPr="006050F3" w:rsidRDefault="006050F3" w:rsidP="006050F3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6050F3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— ребенок овладевает основными культурными способами деятельности, проявляет инициативу и самостоятельность в разных видах деятельности —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6050F3" w:rsidRPr="006050F3" w:rsidRDefault="006050F3" w:rsidP="006050F3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6050F3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— 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6050F3" w:rsidRPr="006050F3" w:rsidRDefault="006050F3" w:rsidP="006050F3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6050F3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— 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6050F3" w:rsidRPr="006050F3" w:rsidRDefault="006050F3" w:rsidP="006050F3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6050F3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lastRenderedPageBreak/>
        <w:t>— 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6050F3" w:rsidRPr="006050F3" w:rsidRDefault="006050F3" w:rsidP="006050F3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6050F3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— 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6050F3" w:rsidRPr="006050F3" w:rsidRDefault="006050F3" w:rsidP="006050F3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6050F3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— ребенок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гигиены;</w:t>
      </w:r>
    </w:p>
    <w:p w:rsidR="006050F3" w:rsidRPr="006050F3" w:rsidRDefault="006050F3" w:rsidP="006050F3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6050F3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— 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</w:t>
      </w:r>
    </w:p>
    <w:p w:rsidR="006050F3" w:rsidRPr="006050F3" w:rsidRDefault="006050F3" w:rsidP="006050F3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6050F3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4.7. Целевые ориентиры Программы выступают основаниями преемственности дошкольного и начального общего образования.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образования.</w:t>
      </w:r>
    </w:p>
    <w:p w:rsidR="006050F3" w:rsidRPr="006050F3" w:rsidRDefault="006050F3" w:rsidP="006050F3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6050F3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4.8. В случае если Программа не охватывает старший дошкольный возраст, то данные Требования должны рассматриваться как долгосрочные ориентиры, а непосредственные целевые ориентиры освоения Программы воспитанниками — как создающие предпосылки для их реализации.</w:t>
      </w:r>
    </w:p>
    <w:p w:rsidR="00095BF5" w:rsidRDefault="00095BF5"/>
    <w:sectPr w:rsidR="00095B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0F3"/>
    <w:rsid w:val="00001EE8"/>
    <w:rsid w:val="0000399F"/>
    <w:rsid w:val="00004D1A"/>
    <w:rsid w:val="00011DE5"/>
    <w:rsid w:val="00023437"/>
    <w:rsid w:val="00024BE3"/>
    <w:rsid w:val="00025AD1"/>
    <w:rsid w:val="0003740C"/>
    <w:rsid w:val="00040B33"/>
    <w:rsid w:val="00047C5B"/>
    <w:rsid w:val="00056B2A"/>
    <w:rsid w:val="00061877"/>
    <w:rsid w:val="00062F41"/>
    <w:rsid w:val="0007278D"/>
    <w:rsid w:val="00075929"/>
    <w:rsid w:val="00094255"/>
    <w:rsid w:val="00095BF5"/>
    <w:rsid w:val="00097C08"/>
    <w:rsid w:val="00097FB6"/>
    <w:rsid w:val="000A6C47"/>
    <w:rsid w:val="000B1B9A"/>
    <w:rsid w:val="000B2E6C"/>
    <w:rsid w:val="000B78A4"/>
    <w:rsid w:val="000C0BFB"/>
    <w:rsid w:val="000C1E8C"/>
    <w:rsid w:val="000D68E1"/>
    <w:rsid w:val="000E1848"/>
    <w:rsid w:val="000E26EB"/>
    <w:rsid w:val="000F1D6E"/>
    <w:rsid w:val="00104B7F"/>
    <w:rsid w:val="001052E6"/>
    <w:rsid w:val="001079E9"/>
    <w:rsid w:val="00113C94"/>
    <w:rsid w:val="00116F00"/>
    <w:rsid w:val="0011719A"/>
    <w:rsid w:val="00117468"/>
    <w:rsid w:val="00125DF6"/>
    <w:rsid w:val="00137B3A"/>
    <w:rsid w:val="00141608"/>
    <w:rsid w:val="0015183F"/>
    <w:rsid w:val="00160750"/>
    <w:rsid w:val="001660B3"/>
    <w:rsid w:val="00171EC6"/>
    <w:rsid w:val="00172272"/>
    <w:rsid w:val="00175399"/>
    <w:rsid w:val="001A4B75"/>
    <w:rsid w:val="001B0559"/>
    <w:rsid w:val="001B1AF1"/>
    <w:rsid w:val="001B1BF5"/>
    <w:rsid w:val="001B30E4"/>
    <w:rsid w:val="001B3FF0"/>
    <w:rsid w:val="001C6586"/>
    <w:rsid w:val="001C76E0"/>
    <w:rsid w:val="001D1DC2"/>
    <w:rsid w:val="001D3D9A"/>
    <w:rsid w:val="001D7514"/>
    <w:rsid w:val="001F1FD5"/>
    <w:rsid w:val="002135CA"/>
    <w:rsid w:val="002203E7"/>
    <w:rsid w:val="00221221"/>
    <w:rsid w:val="00221A58"/>
    <w:rsid w:val="00226C86"/>
    <w:rsid w:val="00227257"/>
    <w:rsid w:val="00244B3F"/>
    <w:rsid w:val="00244D90"/>
    <w:rsid w:val="00252F54"/>
    <w:rsid w:val="002703F7"/>
    <w:rsid w:val="00273692"/>
    <w:rsid w:val="00275898"/>
    <w:rsid w:val="00280651"/>
    <w:rsid w:val="002806C5"/>
    <w:rsid w:val="00280735"/>
    <w:rsid w:val="00282332"/>
    <w:rsid w:val="00295A22"/>
    <w:rsid w:val="002A00AF"/>
    <w:rsid w:val="002A3583"/>
    <w:rsid w:val="002A4751"/>
    <w:rsid w:val="002B563F"/>
    <w:rsid w:val="002C12CA"/>
    <w:rsid w:val="002C7773"/>
    <w:rsid w:val="002C7911"/>
    <w:rsid w:val="002D3BEF"/>
    <w:rsid w:val="002E2DFC"/>
    <w:rsid w:val="002E6668"/>
    <w:rsid w:val="002F120E"/>
    <w:rsid w:val="002F54BF"/>
    <w:rsid w:val="00316ADC"/>
    <w:rsid w:val="00321B41"/>
    <w:rsid w:val="00321BE9"/>
    <w:rsid w:val="0032299E"/>
    <w:rsid w:val="0034114A"/>
    <w:rsid w:val="0035279F"/>
    <w:rsid w:val="0035608C"/>
    <w:rsid w:val="00371390"/>
    <w:rsid w:val="0037183D"/>
    <w:rsid w:val="00371B1A"/>
    <w:rsid w:val="003763F6"/>
    <w:rsid w:val="00380DA8"/>
    <w:rsid w:val="00385E5D"/>
    <w:rsid w:val="00390286"/>
    <w:rsid w:val="003A1060"/>
    <w:rsid w:val="003B2AD3"/>
    <w:rsid w:val="003B76DC"/>
    <w:rsid w:val="003C47CF"/>
    <w:rsid w:val="003C5A5F"/>
    <w:rsid w:val="003D035E"/>
    <w:rsid w:val="003F2277"/>
    <w:rsid w:val="003F5FF8"/>
    <w:rsid w:val="00400E30"/>
    <w:rsid w:val="00401CF8"/>
    <w:rsid w:val="00402272"/>
    <w:rsid w:val="00405371"/>
    <w:rsid w:val="004064C0"/>
    <w:rsid w:val="00406C20"/>
    <w:rsid w:val="00407FBC"/>
    <w:rsid w:val="004110D5"/>
    <w:rsid w:val="004132AA"/>
    <w:rsid w:val="00421052"/>
    <w:rsid w:val="004253E0"/>
    <w:rsid w:val="00432659"/>
    <w:rsid w:val="00453B64"/>
    <w:rsid w:val="00455116"/>
    <w:rsid w:val="00477877"/>
    <w:rsid w:val="004940BB"/>
    <w:rsid w:val="00494CD9"/>
    <w:rsid w:val="004A2778"/>
    <w:rsid w:val="004A6E87"/>
    <w:rsid w:val="004B12C1"/>
    <w:rsid w:val="004B4A7A"/>
    <w:rsid w:val="004B521F"/>
    <w:rsid w:val="004C478C"/>
    <w:rsid w:val="004C4E93"/>
    <w:rsid w:val="004D0593"/>
    <w:rsid w:val="004E1C77"/>
    <w:rsid w:val="004F0CB0"/>
    <w:rsid w:val="004F1D7D"/>
    <w:rsid w:val="004F4A85"/>
    <w:rsid w:val="004F6225"/>
    <w:rsid w:val="00500953"/>
    <w:rsid w:val="00510188"/>
    <w:rsid w:val="005121CC"/>
    <w:rsid w:val="00512542"/>
    <w:rsid w:val="005144D3"/>
    <w:rsid w:val="005226E8"/>
    <w:rsid w:val="00524865"/>
    <w:rsid w:val="005354EA"/>
    <w:rsid w:val="00535AC7"/>
    <w:rsid w:val="005439EB"/>
    <w:rsid w:val="00552B03"/>
    <w:rsid w:val="00554CDB"/>
    <w:rsid w:val="0059028A"/>
    <w:rsid w:val="005A6455"/>
    <w:rsid w:val="005A69B3"/>
    <w:rsid w:val="005B6B46"/>
    <w:rsid w:val="005C7A32"/>
    <w:rsid w:val="005D2E32"/>
    <w:rsid w:val="005D366B"/>
    <w:rsid w:val="005E19AA"/>
    <w:rsid w:val="005E75E7"/>
    <w:rsid w:val="005F2618"/>
    <w:rsid w:val="006050F3"/>
    <w:rsid w:val="00610F3A"/>
    <w:rsid w:val="00624014"/>
    <w:rsid w:val="0062568E"/>
    <w:rsid w:val="0063474D"/>
    <w:rsid w:val="006447CD"/>
    <w:rsid w:val="00663DE5"/>
    <w:rsid w:val="00667427"/>
    <w:rsid w:val="00667B75"/>
    <w:rsid w:val="00684D26"/>
    <w:rsid w:val="00685E94"/>
    <w:rsid w:val="00690238"/>
    <w:rsid w:val="006A138B"/>
    <w:rsid w:val="006A6975"/>
    <w:rsid w:val="006C2FB6"/>
    <w:rsid w:val="006D43DE"/>
    <w:rsid w:val="006D485C"/>
    <w:rsid w:val="006E1A03"/>
    <w:rsid w:val="00703DF2"/>
    <w:rsid w:val="00716666"/>
    <w:rsid w:val="0072411E"/>
    <w:rsid w:val="00754D15"/>
    <w:rsid w:val="007572B2"/>
    <w:rsid w:val="00762A74"/>
    <w:rsid w:val="0076324C"/>
    <w:rsid w:val="00764E0F"/>
    <w:rsid w:val="007720EA"/>
    <w:rsid w:val="00772B9F"/>
    <w:rsid w:val="00777D5F"/>
    <w:rsid w:val="0079115C"/>
    <w:rsid w:val="0079223B"/>
    <w:rsid w:val="007A10F0"/>
    <w:rsid w:val="007A43F7"/>
    <w:rsid w:val="007A7712"/>
    <w:rsid w:val="007A7B1A"/>
    <w:rsid w:val="007B0C25"/>
    <w:rsid w:val="007B7040"/>
    <w:rsid w:val="007C4977"/>
    <w:rsid w:val="007C76A3"/>
    <w:rsid w:val="007D4977"/>
    <w:rsid w:val="007E0165"/>
    <w:rsid w:val="007E7E8E"/>
    <w:rsid w:val="007F5380"/>
    <w:rsid w:val="007F60D0"/>
    <w:rsid w:val="0080209B"/>
    <w:rsid w:val="00803A32"/>
    <w:rsid w:val="008114C8"/>
    <w:rsid w:val="00813199"/>
    <w:rsid w:val="0082717F"/>
    <w:rsid w:val="00841E82"/>
    <w:rsid w:val="00843C49"/>
    <w:rsid w:val="008447DA"/>
    <w:rsid w:val="00844A81"/>
    <w:rsid w:val="00844FAD"/>
    <w:rsid w:val="008470BE"/>
    <w:rsid w:val="00852B90"/>
    <w:rsid w:val="0085370E"/>
    <w:rsid w:val="0085654B"/>
    <w:rsid w:val="00870F04"/>
    <w:rsid w:val="00871B64"/>
    <w:rsid w:val="00877150"/>
    <w:rsid w:val="008906AD"/>
    <w:rsid w:val="0089595F"/>
    <w:rsid w:val="00895B18"/>
    <w:rsid w:val="008A36C7"/>
    <w:rsid w:val="008A574E"/>
    <w:rsid w:val="008C707A"/>
    <w:rsid w:val="008D0784"/>
    <w:rsid w:val="008D0C15"/>
    <w:rsid w:val="008D7A66"/>
    <w:rsid w:val="008E093A"/>
    <w:rsid w:val="008E7FFC"/>
    <w:rsid w:val="008F366D"/>
    <w:rsid w:val="009163EA"/>
    <w:rsid w:val="00931B84"/>
    <w:rsid w:val="0093460A"/>
    <w:rsid w:val="00934DBF"/>
    <w:rsid w:val="00935085"/>
    <w:rsid w:val="00936CDF"/>
    <w:rsid w:val="00940602"/>
    <w:rsid w:val="00942CD9"/>
    <w:rsid w:val="00946486"/>
    <w:rsid w:val="00956FA7"/>
    <w:rsid w:val="009672EB"/>
    <w:rsid w:val="0097000B"/>
    <w:rsid w:val="00983DB2"/>
    <w:rsid w:val="00985A86"/>
    <w:rsid w:val="009907F7"/>
    <w:rsid w:val="0099597D"/>
    <w:rsid w:val="0099685D"/>
    <w:rsid w:val="00997B8B"/>
    <w:rsid w:val="009A5B1D"/>
    <w:rsid w:val="009A6A90"/>
    <w:rsid w:val="009A6C8E"/>
    <w:rsid w:val="009C3D6A"/>
    <w:rsid w:val="009C4D1D"/>
    <w:rsid w:val="009D225C"/>
    <w:rsid w:val="009D3FB2"/>
    <w:rsid w:val="009D4F0B"/>
    <w:rsid w:val="009E2DB0"/>
    <w:rsid w:val="009E55D7"/>
    <w:rsid w:val="009E62D8"/>
    <w:rsid w:val="009E7761"/>
    <w:rsid w:val="009F033E"/>
    <w:rsid w:val="009F5D46"/>
    <w:rsid w:val="009F77EE"/>
    <w:rsid w:val="00A0017B"/>
    <w:rsid w:val="00A02A0F"/>
    <w:rsid w:val="00A02FE6"/>
    <w:rsid w:val="00A066B2"/>
    <w:rsid w:val="00A0687F"/>
    <w:rsid w:val="00A130B1"/>
    <w:rsid w:val="00A13D04"/>
    <w:rsid w:val="00A15A70"/>
    <w:rsid w:val="00A239E9"/>
    <w:rsid w:val="00A24761"/>
    <w:rsid w:val="00A30957"/>
    <w:rsid w:val="00A30F88"/>
    <w:rsid w:val="00A31B92"/>
    <w:rsid w:val="00A4572C"/>
    <w:rsid w:val="00A478FA"/>
    <w:rsid w:val="00A70226"/>
    <w:rsid w:val="00A71488"/>
    <w:rsid w:val="00A86C94"/>
    <w:rsid w:val="00A874FC"/>
    <w:rsid w:val="00A9006C"/>
    <w:rsid w:val="00AB1CE9"/>
    <w:rsid w:val="00AC0915"/>
    <w:rsid w:val="00AC26CE"/>
    <w:rsid w:val="00AC3E4E"/>
    <w:rsid w:val="00AC6237"/>
    <w:rsid w:val="00AC68C6"/>
    <w:rsid w:val="00B07041"/>
    <w:rsid w:val="00B16E5A"/>
    <w:rsid w:val="00B1754A"/>
    <w:rsid w:val="00B4182E"/>
    <w:rsid w:val="00B4241A"/>
    <w:rsid w:val="00B513D9"/>
    <w:rsid w:val="00B53A67"/>
    <w:rsid w:val="00B563B6"/>
    <w:rsid w:val="00B6029C"/>
    <w:rsid w:val="00B67216"/>
    <w:rsid w:val="00B7172A"/>
    <w:rsid w:val="00B72FC4"/>
    <w:rsid w:val="00B763DC"/>
    <w:rsid w:val="00B76ECE"/>
    <w:rsid w:val="00B86769"/>
    <w:rsid w:val="00B87733"/>
    <w:rsid w:val="00BA211A"/>
    <w:rsid w:val="00BB0C26"/>
    <w:rsid w:val="00BB5E49"/>
    <w:rsid w:val="00BC1761"/>
    <w:rsid w:val="00BE6234"/>
    <w:rsid w:val="00BF54FC"/>
    <w:rsid w:val="00BF7D3A"/>
    <w:rsid w:val="00C031AF"/>
    <w:rsid w:val="00C052C5"/>
    <w:rsid w:val="00C10F2E"/>
    <w:rsid w:val="00C20F8D"/>
    <w:rsid w:val="00C21FBC"/>
    <w:rsid w:val="00C24908"/>
    <w:rsid w:val="00C25955"/>
    <w:rsid w:val="00C45A17"/>
    <w:rsid w:val="00C50D93"/>
    <w:rsid w:val="00C542F2"/>
    <w:rsid w:val="00C60117"/>
    <w:rsid w:val="00C637FD"/>
    <w:rsid w:val="00C67F75"/>
    <w:rsid w:val="00C70579"/>
    <w:rsid w:val="00C87189"/>
    <w:rsid w:val="00C87E33"/>
    <w:rsid w:val="00C936C0"/>
    <w:rsid w:val="00CA6587"/>
    <w:rsid w:val="00CB57D9"/>
    <w:rsid w:val="00CB6531"/>
    <w:rsid w:val="00CC233B"/>
    <w:rsid w:val="00CC52F0"/>
    <w:rsid w:val="00CC6EAA"/>
    <w:rsid w:val="00CD00A9"/>
    <w:rsid w:val="00CD0D68"/>
    <w:rsid w:val="00CD0D85"/>
    <w:rsid w:val="00CD4793"/>
    <w:rsid w:val="00CD47E0"/>
    <w:rsid w:val="00CE0304"/>
    <w:rsid w:val="00CE0A55"/>
    <w:rsid w:val="00CE0EB3"/>
    <w:rsid w:val="00CE0EEA"/>
    <w:rsid w:val="00CE31F5"/>
    <w:rsid w:val="00CE414F"/>
    <w:rsid w:val="00CE5880"/>
    <w:rsid w:val="00CF38B0"/>
    <w:rsid w:val="00CF5FDB"/>
    <w:rsid w:val="00CF729F"/>
    <w:rsid w:val="00D0313D"/>
    <w:rsid w:val="00D04884"/>
    <w:rsid w:val="00D121CE"/>
    <w:rsid w:val="00D217F8"/>
    <w:rsid w:val="00D32ECA"/>
    <w:rsid w:val="00D33DEB"/>
    <w:rsid w:val="00D360C8"/>
    <w:rsid w:val="00D416AD"/>
    <w:rsid w:val="00D4246A"/>
    <w:rsid w:val="00D439A5"/>
    <w:rsid w:val="00D50E93"/>
    <w:rsid w:val="00D54837"/>
    <w:rsid w:val="00D81994"/>
    <w:rsid w:val="00D841E5"/>
    <w:rsid w:val="00D9129B"/>
    <w:rsid w:val="00DA70F8"/>
    <w:rsid w:val="00DB178E"/>
    <w:rsid w:val="00DB2504"/>
    <w:rsid w:val="00DC0A89"/>
    <w:rsid w:val="00DC12C6"/>
    <w:rsid w:val="00DC2C5A"/>
    <w:rsid w:val="00DC6F4C"/>
    <w:rsid w:val="00DD7872"/>
    <w:rsid w:val="00E004B1"/>
    <w:rsid w:val="00E01C6B"/>
    <w:rsid w:val="00E0344B"/>
    <w:rsid w:val="00E109D1"/>
    <w:rsid w:val="00E14A91"/>
    <w:rsid w:val="00E1531F"/>
    <w:rsid w:val="00E155B1"/>
    <w:rsid w:val="00E15ADF"/>
    <w:rsid w:val="00E17D3F"/>
    <w:rsid w:val="00E201C2"/>
    <w:rsid w:val="00E210FE"/>
    <w:rsid w:val="00E24DE1"/>
    <w:rsid w:val="00E26E93"/>
    <w:rsid w:val="00E2718D"/>
    <w:rsid w:val="00E30E79"/>
    <w:rsid w:val="00E46A55"/>
    <w:rsid w:val="00E473DF"/>
    <w:rsid w:val="00E7099C"/>
    <w:rsid w:val="00E737B9"/>
    <w:rsid w:val="00E75F9B"/>
    <w:rsid w:val="00E76BE9"/>
    <w:rsid w:val="00E83932"/>
    <w:rsid w:val="00E83C15"/>
    <w:rsid w:val="00E846D3"/>
    <w:rsid w:val="00E87811"/>
    <w:rsid w:val="00E87A80"/>
    <w:rsid w:val="00E93C44"/>
    <w:rsid w:val="00E97EEC"/>
    <w:rsid w:val="00EA11E9"/>
    <w:rsid w:val="00EA133A"/>
    <w:rsid w:val="00EB6095"/>
    <w:rsid w:val="00EC2FBD"/>
    <w:rsid w:val="00EC7FE4"/>
    <w:rsid w:val="00ED1AE4"/>
    <w:rsid w:val="00ED5A13"/>
    <w:rsid w:val="00EE209B"/>
    <w:rsid w:val="00EE71F4"/>
    <w:rsid w:val="00EF3835"/>
    <w:rsid w:val="00F0417F"/>
    <w:rsid w:val="00F21358"/>
    <w:rsid w:val="00F23EC0"/>
    <w:rsid w:val="00F2748E"/>
    <w:rsid w:val="00F31358"/>
    <w:rsid w:val="00F316D8"/>
    <w:rsid w:val="00F321F7"/>
    <w:rsid w:val="00F44151"/>
    <w:rsid w:val="00F507DD"/>
    <w:rsid w:val="00F5406F"/>
    <w:rsid w:val="00F553FE"/>
    <w:rsid w:val="00F560BF"/>
    <w:rsid w:val="00F57965"/>
    <w:rsid w:val="00F6602B"/>
    <w:rsid w:val="00F6743E"/>
    <w:rsid w:val="00F7534F"/>
    <w:rsid w:val="00F83E3F"/>
    <w:rsid w:val="00F8697E"/>
    <w:rsid w:val="00F87544"/>
    <w:rsid w:val="00F92B00"/>
    <w:rsid w:val="00F93EA7"/>
    <w:rsid w:val="00F95554"/>
    <w:rsid w:val="00F97A2F"/>
    <w:rsid w:val="00FA3914"/>
    <w:rsid w:val="00FA74B8"/>
    <w:rsid w:val="00FB4A61"/>
    <w:rsid w:val="00FB79BC"/>
    <w:rsid w:val="00FC13A0"/>
    <w:rsid w:val="00FC54AE"/>
    <w:rsid w:val="00FE043F"/>
    <w:rsid w:val="00FE2B12"/>
    <w:rsid w:val="00FE368D"/>
    <w:rsid w:val="00FE3B76"/>
    <w:rsid w:val="00FE7C7B"/>
    <w:rsid w:val="00FF1C1C"/>
    <w:rsid w:val="00FF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312F49-5EDB-48F3-9A25-FA076B7B3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4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1115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2021-03-11T10:13:00Z</dcterms:created>
  <dcterms:modified xsi:type="dcterms:W3CDTF">2021-03-11T10:14:00Z</dcterms:modified>
</cp:coreProperties>
</file>